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30" w:rsidRDefault="00812D30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812D30" w:rsidRDefault="00256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22</w:t>
      </w:r>
    </w:p>
    <w:p w:rsidR="00812D30" w:rsidRDefault="00256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</w:t>
      </w:r>
      <w:r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812D30" w:rsidRDefault="00812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2D30" w:rsidRDefault="002560A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>
        <w:rPr>
          <w:rFonts w:ascii="Times New Roman" w:eastAsia="Times New Roman" w:hAnsi="Times New Roman" w:cs="Times New Roman"/>
          <w:sz w:val="28"/>
        </w:rPr>
        <w:t>Понятие и функции налогов.</w:t>
      </w:r>
    </w:p>
    <w:p w:rsidR="00812D30" w:rsidRDefault="002560AF">
      <w:pPr>
        <w:tabs>
          <w:tab w:val="left" w:pos="894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Цели занятия: </w:t>
      </w:r>
      <w:r>
        <w:rPr>
          <w:rFonts w:ascii="Times New Roman" w:eastAsia="Times New Roman" w:hAnsi="Times New Roman" w:cs="Times New Roman"/>
          <w:sz w:val="28"/>
        </w:rPr>
        <w:t>Изучить понятие налог и пошлина, виды налогов, функции.</w:t>
      </w:r>
    </w:p>
    <w:p w:rsidR="00812D30" w:rsidRDefault="002560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Налог</w:t>
      </w:r>
      <w:r>
        <w:rPr>
          <w:rFonts w:ascii="Times New Roman" w:eastAsia="Times New Roman" w:hAnsi="Times New Roman" w:cs="Times New Roman"/>
          <w:sz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</w:rPr>
        <w:t xml:space="preserve">обязательный, индивидуально безвозмездный платёж, принудительно взимаемый органами государственной власти различных уровней с организаций и физических лиц в целях финансового обеспечения деятельности государства и (или) муниципальных образований.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Налоги </w:t>
      </w:r>
      <w:r>
        <w:rPr>
          <w:rFonts w:ascii="Times New Roman" w:eastAsia="Times New Roman" w:hAnsi="Times New Roman" w:cs="Times New Roman"/>
          <w:sz w:val="28"/>
        </w:rPr>
        <w:t xml:space="preserve">следует отличать от сборов (пошлин), взимание которых носит не безвозмездный характер, а является условием совершения в отношении их плательщиков определённых действий. Взимание налогов регулируется налоговым законодательством.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Совокупность установленных</w:t>
      </w:r>
      <w:r>
        <w:rPr>
          <w:rFonts w:ascii="Times New Roman" w:eastAsia="Times New Roman" w:hAnsi="Times New Roman" w:cs="Times New Roman"/>
          <w:sz w:val="28"/>
        </w:rPr>
        <w:t xml:space="preserve"> налогов, а также принципов, форм и методов их установления, изменения, отмены, взимания и контроля образуют налоговую систему государства.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В РФ различаются налоги трех видов: федеральные, региональные и местные.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Перечень налогов каждого из видов устан</w:t>
      </w:r>
      <w:r>
        <w:rPr>
          <w:rFonts w:ascii="Times New Roman" w:eastAsia="Times New Roman" w:hAnsi="Times New Roman" w:cs="Times New Roman"/>
          <w:sz w:val="28"/>
        </w:rPr>
        <w:t xml:space="preserve">овлен Налоговым кодексом РФ. Органы государственной власти не вправе вводить дополнительные налоги обязательные отчисления, не предусмотренные законодательством РФ, равно как и повышать ставки установленных налогов и налоговых платежей. </w:t>
      </w:r>
    </w:p>
    <w:p w:rsidR="00812D30" w:rsidRDefault="002560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Элементы налога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</w:t>
      </w:r>
      <w:r>
        <w:rPr>
          <w:rFonts w:ascii="Times New Roman" w:eastAsia="Times New Roman" w:hAnsi="Times New Roman" w:cs="Times New Roman"/>
          <w:sz w:val="28"/>
        </w:rPr>
        <w:t xml:space="preserve">режде чем взимать тот или иной налог, государство в лице законодательных или представительных органов власти в законодательных актах должно определить элементы налога. </w:t>
      </w:r>
    </w:p>
    <w:p w:rsidR="00812D30" w:rsidRDefault="002560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элементам налога относятся: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налогоплательщик</w:t>
        </w:r>
      </w:hyperlink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объект налогообложения</w:t>
        </w:r>
      </w:hyperlink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единица обложения;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налоговые льготы;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исчисления;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налоговый оклад;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источник налога;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уплаты; </w:t>
      </w:r>
    </w:p>
    <w:p w:rsidR="00812D30" w:rsidRDefault="002560A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уплаты налога. </w:t>
      </w:r>
    </w:p>
    <w:p w:rsidR="00812D30" w:rsidRDefault="002560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Виды налогов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Все налоги подразделяются на несколько видов: </w:t>
      </w:r>
    </w:p>
    <w:p w:rsidR="00812D30" w:rsidRDefault="002560AF">
      <w:pPr>
        <w:keepNext/>
        <w:keepLines/>
        <w:spacing w:before="40" w:after="0"/>
        <w:jc w:val="center"/>
        <w:rPr>
          <w:rFonts w:ascii="Times New Roman" w:eastAsia="Times New Roman" w:hAnsi="Times New Roman" w:cs="Times New Roman"/>
          <w:color w:val="1F4D78"/>
          <w:sz w:val="28"/>
        </w:rPr>
      </w:pPr>
      <w:r>
        <w:rPr>
          <w:rFonts w:ascii="Times New Roman" w:eastAsia="Times New Roman" w:hAnsi="Times New Roman" w:cs="Times New Roman"/>
          <w:color w:val="1F4D78"/>
          <w:sz w:val="28"/>
        </w:rPr>
        <w:tab/>
        <w:t>Прямые и косвенные налоги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Налоги делятся на прямые, то есть те налоги, которые взимаются с экономических агентов за доходы от факторов производства и косвен</w:t>
      </w:r>
      <w:r>
        <w:rPr>
          <w:rFonts w:ascii="Times New Roman" w:eastAsia="Times New Roman" w:hAnsi="Times New Roman" w:cs="Times New Roman"/>
          <w:sz w:val="28"/>
        </w:rPr>
        <w:t xml:space="preserve">ные, то есть налоги на товары и услуги, состоящие в самой цене на предметы потребления.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Прямыми налогами можно назвать такие, как налог на доходы физических лиц, налог на прибыль и подобные налоги.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косвенным налогам относятся налог на добавленную стоим</w:t>
      </w:r>
      <w:r>
        <w:rPr>
          <w:rFonts w:ascii="Times New Roman" w:eastAsia="Times New Roman" w:hAnsi="Times New Roman" w:cs="Times New Roman"/>
          <w:sz w:val="28"/>
        </w:rPr>
        <w:t xml:space="preserve">ость, акцизы и другие налоги. </w:t>
      </w:r>
    </w:p>
    <w:p w:rsidR="00812D30" w:rsidRDefault="002560AF">
      <w:pPr>
        <w:keepNext/>
        <w:keepLines/>
        <w:spacing w:before="40" w:after="0"/>
        <w:jc w:val="center"/>
        <w:rPr>
          <w:rFonts w:ascii="Times New Roman" w:eastAsia="Times New Roman" w:hAnsi="Times New Roman" w:cs="Times New Roman"/>
          <w:color w:val="1F4D78"/>
          <w:sz w:val="28"/>
        </w:rPr>
      </w:pPr>
      <w:r>
        <w:rPr>
          <w:rFonts w:ascii="Times New Roman" w:eastAsia="Times New Roman" w:hAnsi="Times New Roman" w:cs="Times New Roman"/>
          <w:color w:val="1F4D78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F4D78"/>
          <w:sz w:val="28"/>
        </w:rPr>
        <w:tab/>
        <w:t>Подоходные налоги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 подоходными налогами</w:t>
      </w:r>
      <w:r>
        <w:rPr>
          <w:rFonts w:ascii="Times New Roman" w:eastAsia="Times New Roman" w:hAnsi="Times New Roman" w:cs="Times New Roman"/>
          <w:sz w:val="28"/>
        </w:rPr>
        <w:t xml:space="preserve"> подразумевают налоги, составляющие какой-то определённый процент от дохода.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Данную зависимость показывает либо предельная ставка налога, которая объясняет, насколько увеличиваетс</w:t>
      </w:r>
      <w:r>
        <w:rPr>
          <w:rFonts w:ascii="Times New Roman" w:eastAsia="Times New Roman" w:hAnsi="Times New Roman" w:cs="Times New Roman"/>
          <w:sz w:val="28"/>
        </w:rPr>
        <w:t xml:space="preserve">я налог при увеличении дохода на одну денежную единицу, либо средняя ставка налога: просто отношение суммы взимаемого налога к величине дохода. </w:t>
      </w:r>
    </w:p>
    <w:p w:rsidR="00812D30" w:rsidRDefault="002560A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функции налогов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Налоги выполняют одновременно четыре основные функции: фискальную, распределительную, </w:t>
      </w:r>
      <w:r>
        <w:rPr>
          <w:rFonts w:ascii="Times New Roman" w:eastAsia="Times New Roman" w:hAnsi="Times New Roman" w:cs="Times New Roman"/>
          <w:sz w:val="28"/>
        </w:rPr>
        <w:t xml:space="preserve">регулирующую и контролирующую. </w:t>
      </w:r>
    </w:p>
    <w:p w:rsidR="00812D30" w:rsidRDefault="002560A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Фискальная функция налогообложения — основная функция налогообложения.  Это сбор налогов в пользу государства. Благодаря данной функции реализуется главное предназначение налогов: формирование и мобилизация финансовых ресурс</w:t>
      </w:r>
      <w:r>
        <w:rPr>
          <w:rFonts w:ascii="Times New Roman" w:eastAsia="Times New Roman" w:hAnsi="Times New Roman" w:cs="Times New Roman"/>
          <w:sz w:val="28"/>
        </w:rPr>
        <w:t xml:space="preserve">ов государства. Все остальные функции налогообложения — производные от фискальной функции. </w:t>
      </w:r>
    </w:p>
    <w:p w:rsidR="00812D30" w:rsidRDefault="002560A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Распределительная (социальная) функция налогообложения — состоит в перераспределении общественных доходов (происходит передача средств в пользу более слабых и незащ</w:t>
      </w:r>
      <w:r>
        <w:rPr>
          <w:rFonts w:ascii="Times New Roman" w:eastAsia="Times New Roman" w:hAnsi="Times New Roman" w:cs="Times New Roman"/>
          <w:sz w:val="28"/>
        </w:rPr>
        <w:t xml:space="preserve">ищённых категорий граждан за счёт возложения налогового бремени на более сильные категории населения). </w:t>
      </w:r>
    </w:p>
    <w:p w:rsidR="00812D30" w:rsidRDefault="002560A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Регулирующая функция налогообложения — </w:t>
      </w:r>
      <w:r>
        <w:rPr>
          <w:rFonts w:ascii="Times New Roman" w:eastAsia="Times New Roman" w:hAnsi="Times New Roman" w:cs="Times New Roman"/>
          <w:sz w:val="28"/>
        </w:rPr>
        <w:t xml:space="preserve">направлена на решение посредством налоговых механизмов тех или иных задач экономической политики государства. В рамках регулирующей функции налогообложения выделяют три подфункции: стимулирующую, дестимулирующую и воспроизводственную. </w:t>
      </w:r>
    </w:p>
    <w:p w:rsidR="00812D30" w:rsidRDefault="002560AF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Контрольная функция </w:t>
      </w:r>
      <w:r>
        <w:rPr>
          <w:rFonts w:ascii="Times New Roman" w:eastAsia="Times New Roman" w:hAnsi="Times New Roman" w:cs="Times New Roman"/>
          <w:sz w:val="28"/>
        </w:rPr>
        <w:t xml:space="preserve">налогообложения — позволяет государству отслеживать своевременность и полноту поступлений в бюджет денежных средств и сопоставлять их величину финансовых ресурсов.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Реальным плательщиком налога является тот субъект, который является: </w:t>
      </w:r>
    </w:p>
    <w:p w:rsidR="00812D30" w:rsidRDefault="002560A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владельцем объекта на</w:t>
      </w:r>
      <w:r>
        <w:rPr>
          <w:rFonts w:ascii="Times New Roman" w:eastAsia="Times New Roman" w:hAnsi="Times New Roman" w:cs="Times New Roman"/>
          <w:sz w:val="28"/>
        </w:rPr>
        <w:t xml:space="preserve">логообложения, когда обязанность уплатить налог возникает при самом факте существования или возникновения объекта налогообложения; </w:t>
      </w:r>
    </w:p>
    <w:p w:rsidR="00812D30" w:rsidRDefault="002560AF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пользователем объекта налогообложения, когда обязанность уплатить налог возникает только при нахождении объекта в определённ</w:t>
      </w:r>
      <w:r>
        <w:rPr>
          <w:rFonts w:ascii="Times New Roman" w:eastAsia="Times New Roman" w:hAnsi="Times New Roman" w:cs="Times New Roman"/>
          <w:sz w:val="28"/>
        </w:rPr>
        <w:t xml:space="preserve">ых условиях пользования. 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закре</w:t>
      </w:r>
      <w:r>
        <w:rPr>
          <w:rFonts w:ascii="Times New Roman" w:eastAsia="Times New Roman" w:hAnsi="Times New Roman" w:cs="Times New Roman"/>
          <w:b/>
          <w:sz w:val="28"/>
        </w:rPr>
        <w:t>пления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 чем отличие налога от пошлины.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Назвать три вида налогов.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Приве</w:t>
      </w:r>
      <w:r>
        <w:rPr>
          <w:rFonts w:ascii="Times New Roman" w:eastAsia="Times New Roman" w:hAnsi="Times New Roman" w:cs="Times New Roman"/>
          <w:sz w:val="28"/>
        </w:rPr>
        <w:t>сти пример налогового элемента.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Подоходны</w:t>
      </w:r>
      <w:r>
        <w:rPr>
          <w:rFonts w:ascii="Times New Roman" w:eastAsia="Times New Roman" w:hAnsi="Times New Roman" w:cs="Times New Roman"/>
          <w:sz w:val="28"/>
        </w:rPr>
        <w:t>й налог - это?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Охарактеризуйте контрольную функцию налогообложения.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Изучение нового материала</w:t>
      </w:r>
    </w:p>
    <w:p w:rsidR="00812D30" w:rsidRDefault="002560A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Составить конспект.</w:t>
      </w:r>
    </w:p>
    <w:p w:rsidR="00812D30" w:rsidRDefault="00812D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12D30" w:rsidRDefault="00812D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2D30" w:rsidRDefault="00812D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2D30" w:rsidRDefault="00812D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2D30" w:rsidRDefault="00812D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2D30" w:rsidRDefault="00812D3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12D30" w:rsidRDefault="00812D30">
      <w:pPr>
        <w:rPr>
          <w:rFonts w:ascii="Times New Roman" w:eastAsia="Times New Roman" w:hAnsi="Times New Roman" w:cs="Times New Roman"/>
          <w:sz w:val="28"/>
        </w:rPr>
      </w:pPr>
    </w:p>
    <w:sectPr w:rsidR="00812D30" w:rsidSect="002560A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218"/>
    <w:multiLevelType w:val="multilevel"/>
    <w:tmpl w:val="C31A4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C43FA"/>
    <w:multiLevelType w:val="multilevel"/>
    <w:tmpl w:val="34D063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66EE7"/>
    <w:multiLevelType w:val="multilevel"/>
    <w:tmpl w:val="A7DAD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D30"/>
    <w:rsid w:val="002560AF"/>
    <w:rsid w:val="0081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B68E"/>
  <w15:docId w15:val="{C96A5020-B27D-4E55-8D88-BB62BE97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taxation/obekt_nalogooblozheniya.html" TargetMode="External"/><Relationship Id="rId5" Type="http://schemas.openxmlformats.org/officeDocument/2006/relationships/hyperlink" Target="https://www.audit-it.ru/terms/taxation/nalogoplatelshchi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2020-04-10T11:48:00Z</dcterms:created>
  <dcterms:modified xsi:type="dcterms:W3CDTF">2020-04-10T11:50:00Z</dcterms:modified>
</cp:coreProperties>
</file>